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9E8" w:rsidRDefault="0001660C">
      <w:pPr>
        <w:pStyle w:val="a8"/>
        <w:tabs>
          <w:tab w:val="left" w:pos="4704"/>
        </w:tabs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28.12.2020г. № 4/337А-дмо</w:t>
      </w:r>
    </w:p>
    <w:p w:rsidR="00E809E8" w:rsidRDefault="0001660C">
      <w:pPr>
        <w:pStyle w:val="a8"/>
        <w:tabs>
          <w:tab w:val="left" w:pos="4704"/>
        </w:tabs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E809E8" w:rsidRDefault="0001660C">
      <w:pPr>
        <w:pStyle w:val="a8"/>
        <w:tabs>
          <w:tab w:val="left" w:pos="4704"/>
        </w:tabs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E809E8" w:rsidRDefault="0001660C">
      <w:pPr>
        <w:pStyle w:val="a4"/>
        <w:tabs>
          <w:tab w:val="left" w:pos="4704"/>
        </w:tabs>
        <w:jc w:val="center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АЛАРСКИЙ МУНИЦИПАЛЬНЫЙ РАЙОН</w:t>
      </w:r>
    </w:p>
    <w:p w:rsidR="00E809E8" w:rsidRDefault="0001660C">
      <w:pPr>
        <w:pStyle w:val="a4"/>
        <w:tabs>
          <w:tab w:val="left" w:pos="4704"/>
        </w:tabs>
        <w:jc w:val="center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МУНИЦИПАЛЬНОГО ОБРАЗОВАНИЯ «МАНИЛОВСК»</w:t>
      </w:r>
    </w:p>
    <w:p w:rsidR="00E809E8" w:rsidRDefault="0001660C">
      <w:pPr>
        <w:pStyle w:val="a4"/>
        <w:jc w:val="center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 xml:space="preserve">РЕШЕНИЕ ДУМЫ   </w:t>
      </w:r>
    </w:p>
    <w:p w:rsidR="00E809E8" w:rsidRDefault="00E809E8">
      <w:pPr>
        <w:pStyle w:val="a4"/>
        <w:jc w:val="center"/>
        <w:rPr>
          <w:spacing w:val="20"/>
          <w:sz w:val="26"/>
          <w:szCs w:val="26"/>
        </w:rPr>
      </w:pPr>
    </w:p>
    <w:p w:rsidR="00E809E8" w:rsidRDefault="0001660C">
      <w:pPr>
        <w:spacing w:beforeAutospacing="1" w:afterAutospacing="1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Об утверждении Порядка заключения соглашений о передаче (принятии) части полномочий по решению вопросов местного значения </w:t>
      </w:r>
    </w:p>
    <w:p w:rsidR="00E809E8" w:rsidRDefault="0001660C">
      <w:pPr>
        <w:tabs>
          <w:tab w:val="left" w:pos="709"/>
        </w:tabs>
        <w:spacing w:beforeAutospacing="1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/>
        <w:t xml:space="preserve">            В соответствии с </w:t>
      </w:r>
      <w:hyperlink r:id="rId4">
        <w:r>
          <w:rPr>
            <w:rFonts w:ascii="Times New Roman" w:hAnsi="Times New Roman"/>
            <w:color w:val="000000"/>
            <w:sz w:val="28"/>
            <w:szCs w:val="28"/>
            <w:lang w:eastAsia="ru-RU"/>
          </w:rPr>
          <w:t xml:space="preserve">Бюджетным кодексом Российской </w:t>
        </w:r>
        <w:proofErr w:type="gramStart"/>
        <w:r>
          <w:rPr>
            <w:rFonts w:ascii="Times New Roman" w:hAnsi="Times New Roman"/>
            <w:color w:val="000000"/>
            <w:sz w:val="28"/>
            <w:szCs w:val="28"/>
            <w:lang w:eastAsia="ru-RU"/>
          </w:rPr>
          <w:t>Федерации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39465C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частью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4 статьи 15 Федерального закона от 06.10.2003г. №131-ФЗ «</w:t>
      </w:r>
      <w:hyperlink r:id="rId5">
        <w:r>
          <w:rPr>
            <w:rFonts w:ascii="Times New Roman" w:hAnsi="Times New Roman"/>
            <w:color w:val="000000"/>
            <w:sz w:val="28"/>
            <w:szCs w:val="28"/>
            <w:lang w:eastAsia="ru-RU"/>
          </w:rPr>
          <w:t>Об общих принципах организации местного самоуправления в Российской Федерации</w:t>
        </w:r>
      </w:hyperlink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, Уставом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Маниловск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», Дума муниципального образования "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Маниловск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"</w:t>
      </w:r>
    </w:p>
    <w:p w:rsidR="00E809E8" w:rsidRDefault="0001660C">
      <w:pPr>
        <w:tabs>
          <w:tab w:val="left" w:pos="709"/>
        </w:tabs>
        <w:spacing w:beforeAutospacing="1" w:afterAutospacing="1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РЕШИЛА:</w:t>
      </w:r>
    </w:p>
    <w:p w:rsidR="00E809E8" w:rsidRDefault="0001660C">
      <w:pPr>
        <w:spacing w:beforeAutospacing="1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 Утвердить "Порядок заключения соглашений о передаче (принятии) части полномочий по решению вопросов местного значения" (прилагается).</w:t>
      </w:r>
    </w:p>
    <w:p w:rsidR="00E809E8" w:rsidRDefault="0001660C">
      <w:pPr>
        <w:spacing w:beforeAutospacing="1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Настоящее решение вступает в силу после официального опубликования.</w:t>
      </w:r>
    </w:p>
    <w:p w:rsidR="00E809E8" w:rsidRDefault="0001660C">
      <w:pPr>
        <w:spacing w:beforeAutospacing="1" w:afterAutospacing="1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>
        <w:rPr>
          <w:rFonts w:ascii="Times New Roman" w:hAnsi="Times New Roman"/>
          <w:color w:val="000000"/>
          <w:sz w:val="28"/>
          <w:szCs w:val="28"/>
        </w:rPr>
        <w:t xml:space="preserve">Опубликовать настоящее решение в </w:t>
      </w:r>
      <w:r>
        <w:rPr>
          <w:rFonts w:ascii="Times New Roman" w:hAnsi="Times New Roman"/>
          <w:sz w:val="28"/>
          <w:szCs w:val="28"/>
        </w:rPr>
        <w:t xml:space="preserve">печатном средстве массовой </w:t>
      </w:r>
      <w:proofErr w:type="gramStart"/>
      <w:r>
        <w:rPr>
          <w:rFonts w:ascii="Times New Roman" w:hAnsi="Times New Roman"/>
          <w:sz w:val="28"/>
          <w:szCs w:val="28"/>
        </w:rPr>
        <w:t>информации  «</w:t>
      </w:r>
      <w:proofErr w:type="gramEnd"/>
      <w:r>
        <w:rPr>
          <w:rFonts w:ascii="Times New Roman" w:hAnsi="Times New Roman"/>
          <w:sz w:val="28"/>
          <w:szCs w:val="28"/>
        </w:rPr>
        <w:t>Маниловский вестник» и разместить на официальном сайте администрации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Маниловск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информационно-телекоммуникационной сети «Интернет».</w:t>
      </w:r>
    </w:p>
    <w:p w:rsidR="00E809E8" w:rsidRDefault="0001660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Председатель думы</w:t>
      </w:r>
    </w:p>
    <w:p w:rsidR="00E809E8" w:rsidRDefault="0001660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 муниципального образования «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eastAsia="ru-RU"/>
        </w:rPr>
        <w:t>Маниловск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»   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        Н.Г. Исламутдинова </w:t>
      </w:r>
    </w:p>
    <w:p w:rsidR="00E809E8" w:rsidRDefault="00E809E8">
      <w:pPr>
        <w:spacing w:beforeAutospacing="1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809E8" w:rsidRDefault="00E809E8">
      <w:pPr>
        <w:spacing w:beforeAutospacing="1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809E8" w:rsidRDefault="00E809E8">
      <w:pPr>
        <w:spacing w:beforeAutospacing="1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809E8" w:rsidRDefault="00E809E8">
      <w:pPr>
        <w:spacing w:beforeAutospacing="1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809E8" w:rsidRDefault="00E809E8">
      <w:pPr>
        <w:spacing w:beforeAutospacing="1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809E8" w:rsidRDefault="00E809E8">
      <w:pPr>
        <w:spacing w:beforeAutospacing="1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809E8" w:rsidRDefault="0001660C">
      <w:pPr>
        <w:spacing w:beforeAutospacing="1" w:afterAutospacing="1" w:line="240" w:lineRule="auto"/>
        <w:jc w:val="center"/>
        <w:rPr>
          <w:rFonts w:ascii="Times New Roman" w:hAnsi="Times New Roman"/>
          <w:b/>
          <w:bCs/>
          <w:sz w:val="36"/>
          <w:szCs w:val="36"/>
          <w:lang w:eastAsia="ru-RU"/>
        </w:rPr>
      </w:pPr>
      <w:r>
        <w:rPr>
          <w:rFonts w:ascii="Times New Roman" w:hAnsi="Times New Roman"/>
          <w:b/>
          <w:bCs/>
          <w:sz w:val="36"/>
          <w:szCs w:val="36"/>
          <w:lang w:eastAsia="ru-RU"/>
        </w:rPr>
        <w:lastRenderedPageBreak/>
        <w:t>Порядок заключения Соглашений о передаче (принятии) части полномочий по решению вопросов местного значения</w:t>
      </w:r>
    </w:p>
    <w:p w:rsidR="00E809E8" w:rsidRDefault="0001660C">
      <w:pPr>
        <w:spacing w:beforeAutospacing="1"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Утверждён</w:t>
      </w:r>
      <w:r>
        <w:rPr>
          <w:rFonts w:ascii="Times New Roman" w:hAnsi="Times New Roman"/>
          <w:sz w:val="24"/>
          <w:szCs w:val="24"/>
          <w:lang w:eastAsia="ru-RU"/>
        </w:rPr>
        <w:br/>
        <w:t>решением Думы муниципального</w:t>
      </w:r>
    </w:p>
    <w:p w:rsidR="00E809E8" w:rsidRDefault="0001660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  <w:lang w:eastAsia="ru-RU"/>
        </w:rPr>
        <w:t>образования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"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Маниловск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"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от 28.12.2020 г. №4/337А-дмо </w:t>
      </w:r>
    </w:p>
    <w:p w:rsidR="00E809E8" w:rsidRDefault="0001660C">
      <w:pPr>
        <w:spacing w:beforeAutospacing="1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hAnsi="Times New Roman"/>
          <w:b/>
          <w:bCs/>
          <w:sz w:val="27"/>
          <w:szCs w:val="27"/>
          <w:lang w:eastAsia="ru-RU"/>
        </w:rPr>
        <w:t>1. Общие положения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1.1. Настоящий порядок разработан в соответствии с положениями ч. 4 ст. 15 </w:t>
      </w:r>
      <w:hyperlink r:id="rId6">
        <w:r>
          <w:rPr>
            <w:rFonts w:ascii="Times New Roman" w:hAnsi="Times New Roman"/>
            <w:color w:val="000000"/>
            <w:sz w:val="24"/>
            <w:szCs w:val="24"/>
            <w:lang w:eastAsia="ru-RU"/>
          </w:rPr>
          <w:t>Федерального закона от 06.10.2003 г N 131-ФЗ "Об общих принципах организации местного самоуправления в Российской Федерации"</w:t>
        </w:r>
      </w:hyperlink>
      <w:r>
        <w:rPr>
          <w:rFonts w:ascii="Times New Roman" w:hAnsi="Times New Roman"/>
          <w:sz w:val="24"/>
          <w:szCs w:val="24"/>
          <w:lang w:eastAsia="ru-RU"/>
        </w:rPr>
        <w:t xml:space="preserve"> и регулирует заключение между органами местного самоуправления муниципального образования "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Маниловск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" (далее - Поселение) и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Аларский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район» (далее - Район) соглашений о передаче (принятии) полномочий по решению вопросов местного значения муниципальных образований (далее - Соглашение).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1.2. В настоящем Порядке применяются следующие термины и понятия: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вопросы местного значения - вопросы непосредственного обеспечения жизнедеятельности населения муниципального образования (Поселения или Района), решение которых в соответствии с </w:t>
      </w:r>
      <w:hyperlink r:id="rId7">
        <w:r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Конституцией Российской Федерации</w:t>
        </w:r>
      </w:hyperlink>
      <w:r>
        <w:rPr>
          <w:rFonts w:ascii="Times New Roman" w:hAnsi="Times New Roman"/>
          <w:sz w:val="24"/>
          <w:szCs w:val="24"/>
          <w:lang w:eastAsia="ru-RU"/>
        </w:rPr>
        <w:t xml:space="preserve"> и настоящим Федеральным законом осуществляется населением и (или) органами местного самоуправления самостоятельно;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полномочия органа местного самоуправления - права и обязанности органа местного самоуправления в отношении принятия нормативных и (или) правовых актов, а также осуществления исполнительно-распорядительных функций по решению вопроса местного значения;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компетенция органа местного самоуправления - совокупность полномочий органа местного самоуправления по вопросам местного значения, установленным Федеральным законом;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Соглашение - правовая форма передачи прав и обязанностей по решению того или иного вопроса местного значения между органами местного самоуправления Района и органами местного самоуправления Поселения за счет межбюджетных трансфертов, предоставляемых из бюджета передающей стороны в бюджет принимающей полномочия стороны.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1.3. Учитывая, что межбюджетные трансферты, являющиеся обязательным условием при подписании соглашения, должны быть включены в доходную либо расходную часть соответствующего бюджета, а копии решения о передаче части полномочий и соглашения приобщаются к перечню документов, лежащих в основе при составлении бюджетов на очередной финансовый год, соглашение о передаче (принятии) части полномочий по решению вопроса местного значения на очередной финансовый год может быть заключено не позднее, чем 01 ноября года, предшествующего году, на который заключается соглашение.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Заключение Соглашений на текущий финансовый год не допускается.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1.4. В случае, если инициирована передача (принятие) части полномочий по нескольким вопросам местного значения, в Думу муниципального образования "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Маниловск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" (далее -Дума) направляются проекты решений с приложениями отдельно по каждому вопросу местного значения. Заключение соглашения о передаче (принятии) части полномочий по решению нескольких вопросов местного значения не допускается.</w:t>
      </w:r>
    </w:p>
    <w:p w:rsidR="00E809E8" w:rsidRDefault="0001660C">
      <w:pPr>
        <w:spacing w:beforeAutospacing="1" w:afterAutospacing="1" w:line="240" w:lineRule="auto"/>
        <w:jc w:val="both"/>
        <w:outlineLvl w:val="2"/>
        <w:rPr>
          <w:rFonts w:ascii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hAnsi="Times New Roman"/>
          <w:b/>
          <w:bCs/>
          <w:sz w:val="27"/>
          <w:szCs w:val="27"/>
          <w:lang w:eastAsia="ru-RU"/>
        </w:rPr>
        <w:t>2. Принципы заключения Соглашения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2.1. Принцип верховенства </w:t>
      </w:r>
      <w:hyperlink r:id="rId8">
        <w:r>
          <w:rPr>
            <w:rFonts w:ascii="Times New Roman" w:hAnsi="Times New Roman"/>
            <w:color w:val="000000"/>
            <w:sz w:val="24"/>
            <w:szCs w:val="24"/>
            <w:lang w:eastAsia="ru-RU"/>
          </w:rPr>
          <w:t>Конституции Российской Федерации</w:t>
        </w:r>
      </w:hyperlink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и федеральных законов.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Не могут быть заключены Соглашения, если это ведет к изменению конституционно-правового статуса муниципального образования, ущемлению или утрате установленных </w:t>
      </w:r>
      <w:hyperlink r:id="rId9">
        <w:r>
          <w:rPr>
            <w:rFonts w:ascii="Times New Roman" w:hAnsi="Times New Roman"/>
            <w:color w:val="000000"/>
            <w:sz w:val="24"/>
            <w:szCs w:val="24"/>
            <w:lang w:eastAsia="ru-RU"/>
          </w:rPr>
          <w:t>Конституцией Российской Федерации</w:t>
        </w:r>
      </w:hyperlink>
      <w:r>
        <w:rPr>
          <w:rFonts w:ascii="Times New Roman" w:hAnsi="Times New Roman"/>
          <w:sz w:val="24"/>
          <w:szCs w:val="24"/>
          <w:lang w:eastAsia="ru-RU"/>
        </w:rPr>
        <w:t xml:space="preserve"> прав и свобод человека и гражданина. В случае несоответствия положений Соглашений положениям </w:t>
      </w:r>
      <w:hyperlink r:id="rId10">
        <w:r>
          <w:rPr>
            <w:rFonts w:ascii="Times New Roman" w:hAnsi="Times New Roman"/>
            <w:color w:val="000000"/>
            <w:sz w:val="24"/>
            <w:szCs w:val="24"/>
            <w:lang w:eastAsia="ru-RU"/>
          </w:rPr>
          <w:t>Конституции Российской Федерации</w:t>
        </w:r>
      </w:hyperlink>
      <w:r>
        <w:rPr>
          <w:rFonts w:ascii="Times New Roman" w:hAnsi="Times New Roman"/>
          <w:sz w:val="24"/>
          <w:szCs w:val="24"/>
          <w:lang w:eastAsia="ru-RU"/>
        </w:rPr>
        <w:t xml:space="preserve">, федеральных конституционных законов и федеральных законов, принимаемых по вопросам местного значения муниципальных образований, действуют положения </w:t>
      </w:r>
      <w:hyperlink r:id="rId11">
        <w:r>
          <w:rPr>
            <w:rFonts w:ascii="Times New Roman" w:hAnsi="Times New Roman"/>
            <w:color w:val="000000"/>
            <w:sz w:val="24"/>
            <w:szCs w:val="24"/>
            <w:lang w:eastAsia="ru-RU"/>
          </w:rPr>
          <w:t>Конституции Российской Федерации</w:t>
        </w:r>
      </w:hyperlink>
      <w:r>
        <w:rPr>
          <w:rFonts w:ascii="Times New Roman" w:hAnsi="Times New Roman"/>
          <w:sz w:val="24"/>
          <w:szCs w:val="24"/>
          <w:lang w:eastAsia="ru-RU"/>
        </w:rPr>
        <w:t>, федеральных конституционных законов и федеральных законов.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Не допускается заключение соглашений о передаче полномочий, определенных действующим законодательством Российской Федерации для самостоятельного решения органами местного самоуправления поселения.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2.2. Принцип равноправия и недопустимости ущемления прав и законных интересов сторон Соглашения.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Стороны соглашения равноправны во взаимоотношениях при передаче полномочий, в том числе при подготовке и заключении Соглашений. При передаче полномочий недопустимо ущемление прав интересов других муниципальных образований.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2.3. Принцип согласования интересов Поселения и интересов Района.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процессе заключения соглашений согласование интересов Поселения и интересов Района осуществляется в соответствии с настоящим Порядком, федеральными законами и иными нормативными правовыми актами Российской Федерации.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2.4. Принцип добровольности заключения Соглашений.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Заключение Соглашений осуществляется исключительно на добровольной основе.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2.5. Принцип обеспеченности ресурсами.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 передаче полномочий стороны исходят из условия обеспеченности соответствующих органов финансовыми, материально-техническими и иными ресурсами, необходимыми для осуществления указанными органами принятых полномочий. Передача части полномочий по решению вопросов местного значения на безвозмездной основе не допускается.</w:t>
      </w:r>
    </w:p>
    <w:p w:rsidR="00E809E8" w:rsidRDefault="00E809E8">
      <w:pPr>
        <w:spacing w:beforeAutospacing="1" w:afterAutospacing="1" w:line="240" w:lineRule="auto"/>
        <w:jc w:val="both"/>
        <w:outlineLvl w:val="2"/>
        <w:rPr>
          <w:rFonts w:ascii="Times New Roman" w:hAnsi="Times New Roman"/>
          <w:b/>
          <w:bCs/>
          <w:sz w:val="27"/>
          <w:szCs w:val="27"/>
          <w:lang w:eastAsia="ru-RU"/>
        </w:rPr>
      </w:pPr>
    </w:p>
    <w:p w:rsidR="00E809E8" w:rsidRDefault="0001660C">
      <w:pPr>
        <w:spacing w:beforeAutospacing="1" w:afterAutospacing="1" w:line="240" w:lineRule="auto"/>
        <w:jc w:val="both"/>
        <w:outlineLvl w:val="2"/>
        <w:rPr>
          <w:rFonts w:ascii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hAnsi="Times New Roman"/>
          <w:b/>
          <w:bCs/>
          <w:sz w:val="27"/>
          <w:szCs w:val="27"/>
          <w:lang w:eastAsia="ru-RU"/>
        </w:rPr>
        <w:t>3. Компетенция органов местного самоуправления Поселения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3.1. Дума: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1) принимает решения о передаче (приеме) части полномочий органами местного самоуправления поселения органам местного самоуправления района и наоборот;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2) контролирует выполнение принятых решений;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3) принимает нормативные правовые акты по вопросам осуществления поселением принятых (переданных) полномочий района, если иное не предусмотрено Соглашением о приеме (передаче) полномочий.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3.2. Глава муниципального образования "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Маниловск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" (далее - Глава поселения):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1) инициирует передачу (прием) части полномочий муниципальному району и наоборот;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2) заключает Соглашения о передаче (приеме) части полномочий;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3) организует исполнение заключенных Соглашений о передаче (приеме) части полномочий;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4) обеспечивает взаимодействие с органами местного самоуправления Района в процессе подготовки, заключения и исполнения заключенных соглашений.</w:t>
      </w:r>
    </w:p>
    <w:p w:rsidR="00E809E8" w:rsidRDefault="0001660C">
      <w:pPr>
        <w:spacing w:beforeAutospacing="1" w:afterAutospacing="1" w:line="240" w:lineRule="auto"/>
        <w:jc w:val="both"/>
        <w:outlineLvl w:val="2"/>
        <w:rPr>
          <w:rFonts w:ascii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hAnsi="Times New Roman"/>
          <w:b/>
          <w:bCs/>
          <w:sz w:val="27"/>
          <w:szCs w:val="27"/>
          <w:lang w:eastAsia="ru-RU"/>
        </w:rPr>
        <w:t>4. Передача части полномочий органами местного самоуправления поселения органам местного самоуправления района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4.1. Инициировать передачу части полномочий поселения может глава района либо глава поселения.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4.2. Инициацией передачи части полномочий в первом случае является получение главой поселения письменного обращения главы района с указанием перечня конкретных полномочий по решению конкретного вопроса местного значения, предлагаемых к передаче, срок заключения соглашения, расчет межбюджетных трансфертов, необходимых для осуществления передаваемых полномочий по каждому из вопросов местного значения.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Глава поселения в течение трех рабочих дней с даты получения обращения главы района о передаче части полномочий направляет указанное обращение в администрацию поселения для подготовки мотивированного заключения о целесообразности заключения такого соглашения (соглашений).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4.3. Проект решения о передачи части полномочий направляется главой поселения в Думу поселения с проектом соглашения и мотивированным заключением администрации поселения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4.4. Председатель Думы выносит поступивший проект для рассмотрения на ближайшем очередном заседании Думы поселения. Рассмотрение проекта производится в соответствии с действующим Регламентом Думы поселения.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 результатам рассмотрения принимается одно из двух решений: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передать определенную часть полномочий по решению конкретного вопроса местного значения;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- не передавать полномочия по решению конкретного вопроса местного значения.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случае принятия Думой решения о передаче части полномочий в тексте Решения указываются: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перечень передаваемой части полномочий по решению вопроса местного значения;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срок, на который заключается соглашение (не более одного финансового года без права пролонгации);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размер либо порядок определения (расчет) годового объема межбюджетных трансфертов, необходимых для осуществления передаваемых полномочий.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4.5. Решение по вопросу о передаче части полномочий по решению вопроса местного значения принимаются Думой поселения тайным голосованием количеством голосов не менее 7 (семи).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4.6. В случае принятия Думой решения о передаче части полномочий по решению вопроса местного значения Поселения Району глава поселения направляет с сопроводительным письмом копию указанного решения и проект соглашения на имя главы района для рассмотрения вопроса о принятии районом части полномочий по решению вопроса местного значения Поселения.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4.7. В случае положительного рассмотрения вопроса о передаче части полномочий по решению вопроса местного значения поселения Думой поселения и Думой района глава поселения подписывает Соглашение.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 возникновении разногласий по проекту Соглашения (для его доработки с учетом интересов сторон) может быть создана рабочая группа с включением в нее равного количества представителей от каждой из сторон.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4.8. В случае если решение о передаче полномочий не было принято, при условии, что процесс передачи таких полномочий был инициирован главой района, глава поселения направляет соответствующее уведомление на имя главы района.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4.9. После подписания Соглашения по одному экземпляру передаются на хранение в администрацию Поселения и администрацию Района.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4.10. Нормативное регулирование вопросов, не отраженных в Соглашении о передаче полномочий, осуществляет Дума в рамках своей компетенции по инициативе главы поселения.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4.11. Контроль за исполнением полномочий, предусмотренных Соглашением, осуществляется путем предоставления поселению ежемесячных, квартальных и годовых отчетов об осуществлении полномочий, использовании финансовых средств (межбюджетных трансфертов) и материальных ресурсов. Периодичность предоставления отчетов определяется Соглашением.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Форма отчетов и порядок их предоставления устанавливаются Соглашением и являются приложением к Соглашению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4.12. Финансовые средства, необходимые для исполнения полномочий, предусмотренных Соглашением, предоставляются в форме межбюджетных трансфертов.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Ежегодный объем межбюджетных трансфертов, предоставляемых из бюджета поселения для осуществления части полномочий по решению вопроса местного значения, предусмотренных Соглашением, устанавливается в соответствии с расчетом межбюджетных трансфертов, являющимся приложением к Соглашению.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Межбюджетные трансферты, предоставляемые для осуществления полномочий, перечисляются ежеквартально в пределах утвержденных сумм по бюджету поселения.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случае нецелевого использования межбюджетные трансферты подлежат возврату в бюджет поселения.</w:t>
      </w:r>
    </w:p>
    <w:p w:rsidR="00E809E8" w:rsidRDefault="0001660C">
      <w:pPr>
        <w:spacing w:beforeAutospacing="1" w:afterAutospacing="1" w:line="240" w:lineRule="auto"/>
        <w:jc w:val="both"/>
        <w:outlineLvl w:val="2"/>
        <w:rPr>
          <w:rFonts w:ascii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hAnsi="Times New Roman"/>
          <w:b/>
          <w:bCs/>
          <w:sz w:val="27"/>
          <w:szCs w:val="27"/>
          <w:lang w:eastAsia="ru-RU"/>
        </w:rPr>
        <w:t>5. Принятие части полномочий органами местного самоуправления поселения от органов местного самоуправления района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5.1. Инициировать принятие части полномочий района могут глава поселения либо глава района.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5.2. Инициацией принятия части полномочий в первом случае является получение главой поселения письменного обращения главы района с приложением копии решения Думы района и проекта Соглашения. Указанные документы должны содержать: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перечень полномочий по решению вопроса местного значения, предлагаемых к принятию Поселению;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срок, на который заключается Соглашение;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расчет межбюджетных трансфертов.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Глава поселения в течение трех рабочих дней с даты получения обращения главы района о принятии части полномочий направляет указанное обращение в администрацию поселения для подготовки мотивированного заключения о целесообразности заключения такого соглашения (соглашений).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5.3. Администрация поселения на основании поступившего обращения главы района готовит проект решения Думы поселения с приложением мотивированного заключения. В заключении в обязательном порядке отражаются: необходимость использования собственных материальных ресурсов для осуществления принимаемых полномочий, необходимость привлечения кадров для исполнения принимаемых полномочий.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5.4. Проект решения о принятии части полномочий направляется главой поселения в Думу поселения с проектом соглашения и мотивированным заключением администрации поселения.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5.5. Председатель думы выносит поступивший проект для рассмотрения на ближайшем очередном заседании думы поселения. Рассмотрение проекта производится в соответствии с действующим Регламентом Думы поселения.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 результатам рассмотрения принимается одно из двух решений: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- принять определенную часть полномочий по решению конкретного вопроса местного значения;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не принимать полномочия по решению конкретного вопроса местного значения.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случае принятия Думой поселения решения о принятии части полномочий в тексте Решения указываются: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перечень принимаемой части полномочий по решению вопроса местного значения;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срок, на который заключается соглашение (не более одного финансового года без права пролонгации);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размер либо порядок определения (расчет) годового объема межбюджетных трансфертов, необходимых для осуществления передаваемых полномочий.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5.6. Решение по вопросу о принятии части полномочий по решению вопроса местного значения принимаются Думой поселения тайным голосованием количеством голосов не менее 8 (восьми).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5.7. В случае принятия Думой решения принять часть полномочий по решению вопроса местного значения Района глава поселения направляет главе района с сопроводительным письмом копию указанного решения и подписанное главой поселения соглашение либо протокол разногласий на проект соглашения, представленный Районом.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случае возникновения разногласий по проекту Соглашения (для его доработки с учетом интересов сторон) может быть создана рабочая группа с включением в нее равного количества представителей от каждой из сторон.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5.8. В случае принятия Думой поселения решения не принимать часть полномочий по решению вопроса местного значения Района при условии, что процесс был инициирован главой района, глава поселения направляет копию указанного решения с сопроводительным письмом на имя главы района.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5.9. После подписания Соглашения по одному экземпляру передаются на хранение в администрацию Поселения и администрацию Района.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5.10. Поселение в соответствии с условиями Соглашения и расчетом межбюджетных трансфертов, являющимся приложением к Соглашению, получает из бюджета района межбюджетные трансферты на реализацию принимаемых полномочий по решению вопроса местного значения. Расчет межбюджетных трансфертов производится отдельно по каждому вопросу местного значения.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5.11. Администрация поселения предоставляет органам местного самоуправления района отчеты об осуществлении полномочий и использовании финансовых средств в сроки и порядке, определенные Соглашением.</w:t>
      </w:r>
    </w:p>
    <w:p w:rsidR="00E809E8" w:rsidRDefault="00E809E8">
      <w:pPr>
        <w:spacing w:beforeAutospacing="1" w:afterAutospacing="1" w:line="240" w:lineRule="auto"/>
        <w:jc w:val="both"/>
        <w:outlineLvl w:val="2"/>
        <w:rPr>
          <w:rFonts w:ascii="Times New Roman" w:hAnsi="Times New Roman"/>
          <w:b/>
          <w:bCs/>
          <w:sz w:val="27"/>
          <w:szCs w:val="27"/>
          <w:lang w:eastAsia="ru-RU"/>
        </w:rPr>
      </w:pPr>
    </w:p>
    <w:p w:rsidR="00E809E8" w:rsidRDefault="00E809E8">
      <w:pPr>
        <w:spacing w:beforeAutospacing="1" w:afterAutospacing="1" w:line="240" w:lineRule="auto"/>
        <w:jc w:val="both"/>
        <w:outlineLvl w:val="2"/>
        <w:rPr>
          <w:rFonts w:ascii="Times New Roman" w:hAnsi="Times New Roman"/>
          <w:b/>
          <w:bCs/>
          <w:sz w:val="27"/>
          <w:szCs w:val="27"/>
          <w:lang w:eastAsia="ru-RU"/>
        </w:rPr>
      </w:pPr>
    </w:p>
    <w:p w:rsidR="008F4CFC" w:rsidRDefault="008F4CFC">
      <w:pPr>
        <w:spacing w:beforeAutospacing="1" w:afterAutospacing="1" w:line="240" w:lineRule="auto"/>
        <w:jc w:val="both"/>
        <w:outlineLvl w:val="2"/>
        <w:rPr>
          <w:rFonts w:ascii="Times New Roman" w:hAnsi="Times New Roman"/>
          <w:b/>
          <w:bCs/>
          <w:sz w:val="27"/>
          <w:szCs w:val="27"/>
          <w:lang w:eastAsia="ru-RU"/>
        </w:rPr>
      </w:pPr>
      <w:bookmarkStart w:id="0" w:name="_GoBack"/>
      <w:bookmarkEnd w:id="0"/>
    </w:p>
    <w:p w:rsidR="00E809E8" w:rsidRDefault="0001660C">
      <w:pPr>
        <w:spacing w:beforeAutospacing="1" w:afterAutospacing="1" w:line="240" w:lineRule="auto"/>
        <w:jc w:val="both"/>
        <w:outlineLvl w:val="2"/>
        <w:rPr>
          <w:rFonts w:ascii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hAnsi="Times New Roman"/>
          <w:b/>
          <w:bCs/>
          <w:sz w:val="27"/>
          <w:szCs w:val="27"/>
          <w:lang w:eastAsia="ru-RU"/>
        </w:rPr>
        <w:lastRenderedPageBreak/>
        <w:t>6. Требования к содержанию Соглашения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6.1. В Соглашении в обязательном порядке указываются: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предмет (должен содержать указание на вопрос местного значения и распределение между сторонами соглашения функций по его решению);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права и обязанности сторон;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объем межбюджетных трансфертов, необходимых для осуществления передаваемых полномочий;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компетенция органов местного самоуправления в осуществлении переданных полномочий;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контроль за исполнением полномочий;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срок, на который заключается Соглашение;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положения, устанавливающие основания и порядок прекращения его действия, в том числе досрочного;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финансовые санкции за неисполнение Соглашения;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порядок внесения изменений и дополнений в Соглашение.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6.2. Соглашение вступает в силу и становится обязательным для органов местного самоуправления района и поселения со дня его подписания.</w:t>
      </w:r>
    </w:p>
    <w:p w:rsidR="00E809E8" w:rsidRDefault="0001660C">
      <w:pPr>
        <w:spacing w:beforeAutospacing="1" w:afterAutospacing="1" w:line="240" w:lineRule="auto"/>
        <w:jc w:val="both"/>
        <w:outlineLvl w:val="2"/>
        <w:rPr>
          <w:rFonts w:ascii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hAnsi="Times New Roman"/>
          <w:b/>
          <w:bCs/>
          <w:sz w:val="27"/>
          <w:szCs w:val="27"/>
          <w:lang w:eastAsia="ru-RU"/>
        </w:rPr>
        <w:t>7. Прекращение действия Соглашения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7.1. Соглашение прекращает свое действие с момента истечения срока, на который оно было заключено.</w:t>
      </w:r>
    </w:p>
    <w:p w:rsidR="00E809E8" w:rsidRDefault="0001660C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7.2. В случае неисполнения условий Соглашение может быть расторгнуто по инициативе любой из сторон. Уведомление о расторжении Соглашения направляется в письменной форме.</w:t>
      </w:r>
    </w:p>
    <w:p w:rsidR="00E809E8" w:rsidRDefault="00E809E8">
      <w:pPr>
        <w:jc w:val="both"/>
      </w:pPr>
    </w:p>
    <w:sectPr w:rsidR="00E809E8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9E8"/>
    <w:rsid w:val="0001660C"/>
    <w:rsid w:val="008F4CFC"/>
    <w:rsid w:val="00E8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49F3A7-87B8-487E-A7DB-F9D209033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6CF"/>
    <w:pPr>
      <w:spacing w:after="200" w:line="276" w:lineRule="auto"/>
    </w:pPr>
    <w:rPr>
      <w:lang w:eastAsia="en-US"/>
    </w:rPr>
  </w:style>
  <w:style w:type="paragraph" w:styleId="2">
    <w:name w:val="heading 2"/>
    <w:basedOn w:val="a"/>
    <w:link w:val="20"/>
    <w:uiPriority w:val="99"/>
    <w:qFormat/>
    <w:rsid w:val="00A033C3"/>
    <w:pPr>
      <w:spacing w:beforeAutospacing="1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A033C3"/>
    <w:pPr>
      <w:spacing w:beforeAutospacing="1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qFormat/>
    <w:locked/>
    <w:rsid w:val="00A033C3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qFormat/>
    <w:locked/>
    <w:rsid w:val="00A033C3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-">
    <w:name w:val="Интернет-ссылка"/>
    <w:basedOn w:val="a0"/>
    <w:uiPriority w:val="99"/>
    <w:semiHidden/>
    <w:rsid w:val="00A033C3"/>
    <w:rPr>
      <w:rFonts w:cs="Times New Roman"/>
      <w:color w:val="0000FF"/>
      <w:u w:val="single"/>
    </w:rPr>
  </w:style>
  <w:style w:type="character" w:customStyle="1" w:styleId="a3">
    <w:name w:val="Верхний колонтитул Знак"/>
    <w:basedOn w:val="a0"/>
    <w:link w:val="a4"/>
    <w:uiPriority w:val="99"/>
    <w:qFormat/>
    <w:locked/>
    <w:rsid w:val="006772F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Noto Sans CJK SC" w:hAnsi="Liberation Sans" w:cs="Droid Sans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next w:val="a"/>
    <w:uiPriority w:val="99"/>
    <w:qFormat/>
    <w:rsid w:val="006772FF"/>
    <w:pPr>
      <w:spacing w:after="0" w:line="360" w:lineRule="auto"/>
      <w:jc w:val="center"/>
    </w:pPr>
    <w:rPr>
      <w:rFonts w:ascii="Times New Roman" w:eastAsia="Times New Roman" w:hAnsi="Times New Roman"/>
      <w:spacing w:val="20"/>
      <w:sz w:val="24"/>
      <w:szCs w:val="24"/>
      <w:lang w:eastAsia="ru-RU"/>
    </w:rPr>
  </w:style>
  <w:style w:type="paragraph" w:styleId="a9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headertext">
    <w:name w:val="headertext"/>
    <w:basedOn w:val="a"/>
    <w:uiPriority w:val="99"/>
    <w:qFormat/>
    <w:rsid w:val="00A033C3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qFormat/>
    <w:rsid w:val="00A033C3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a">
    <w:name w:val="Колонтитул"/>
    <w:basedOn w:val="a"/>
    <w:qFormat/>
  </w:style>
  <w:style w:type="paragraph" w:styleId="a4">
    <w:name w:val="header"/>
    <w:basedOn w:val="a"/>
    <w:link w:val="a3"/>
    <w:uiPriority w:val="99"/>
    <w:rsid w:val="006772F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99"/>
    <w:qFormat/>
    <w:rsid w:val="0090315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0166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1660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4937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0493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hyperlink" Target="http://docs.cntd.ru/document/9004937" TargetMode="External"/><Relationship Id="rId5" Type="http://schemas.openxmlformats.org/officeDocument/2006/relationships/hyperlink" Target="http://docs.cntd.ru/document/901876063" TargetMode="External"/><Relationship Id="rId10" Type="http://schemas.openxmlformats.org/officeDocument/2006/relationships/hyperlink" Target="http://docs.cntd.ru/document/9004937" TargetMode="External"/><Relationship Id="rId4" Type="http://schemas.openxmlformats.org/officeDocument/2006/relationships/hyperlink" Target="http://docs.cntd.ru/document/901714433" TargetMode="External"/><Relationship Id="rId9" Type="http://schemas.openxmlformats.org/officeDocument/2006/relationships/hyperlink" Target="http://docs.cntd.ru/document/90049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2524</Words>
  <Characters>14388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dc:description/>
  <cp:lastModifiedBy>Учетная запись Майкрософт</cp:lastModifiedBy>
  <cp:revision>4</cp:revision>
  <cp:lastPrinted>2024-06-06T07:43:00Z</cp:lastPrinted>
  <dcterms:created xsi:type="dcterms:W3CDTF">2022-05-23T02:58:00Z</dcterms:created>
  <dcterms:modified xsi:type="dcterms:W3CDTF">2024-06-06T07:43:00Z</dcterms:modified>
  <dc:language>ru-RU</dc:language>
</cp:coreProperties>
</file>