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5208E" w:rsidRPr="00A5208E" w:rsidRDefault="00FD2694" w:rsidP="00FD2694">
      <w:pPr>
        <w:shd w:val="clear" w:color="auto" w:fill="FFFFFF"/>
        <w:spacing w:after="120" w:line="240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  <w:t>Погашение судимости при назначении основного и дополнительного наказания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Судимость представляет собой правовое состояние лица, обусловленное фактом осуждения и назначения ему по приговору суда наказания за совершенное преступление и влекущее при повторном совершении этим лицом преступления, установленные уголовным законодательством правовые последствия.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Лицо, осужденное за совершение преступления, считается судимым со дня вступления обвинительного приговора суда в законную силу до момента погашения или снятия судимости.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Уголовное законодательство предусматривает два вида освобождения от судимости: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- погашение, которое в соответствии с положениями статьи 86 Уголовного закона Российской Федерации (далее - УК РФ) предусматривает аннулирование всех последствий и происходит после окончания сроков указанных в законе;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- снятие, которое заключается в досрочном освобождении от правовых последствий, налагаемых судимостью.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 xml:space="preserve">На основании пунктов «а», «б» части 3 статьи 86 УК РФ судимость погашается: в отношении условно осужденных − по истечении испытательного срока; в отношении лиц, осужденных к более мягким видам наказаний, чем лишение свободы, − по истечении одного года после отбытия или исполнения наказания, в отношении лиц, осужденных к лишению свободы, - по истечении указанных в законе сроков, продолжительность которых зависит от категории </w:t>
      </w:r>
      <w:r>
        <w:rPr>
          <w:color w:val="333333"/>
          <w:sz w:val="25"/>
          <w:szCs w:val="25"/>
        </w:rPr>
        <w:t xml:space="preserve">тяжести </w:t>
      </w:r>
      <w:r w:rsidRPr="00651DDF">
        <w:rPr>
          <w:color w:val="333333"/>
          <w:sz w:val="25"/>
          <w:szCs w:val="25"/>
        </w:rPr>
        <w:t>совершенного преступления.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Срок погашения судимости определяется по общим правилам, но начинает исчисляться с момента освобождения от отбывания основного и дополнительного видов наказания.</w:t>
      </w:r>
    </w:p>
    <w:p w:rsidR="00FD2694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>Так, например, лицу, признанному виновным в совершении преступления, предусмотренного ст.264.1 УК РФ, в большинстве случаев назначается кроме основного наказания еще и дополнительное в виде лишения права заниматься деятельностью, связанной с управлением транспортными средствами.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 xml:space="preserve">В соответствии с частью 4 статьи 47 УК РФ в случае назначения лишения права занимать определенные должности или заниматься определенной деятельностью в качестве дополнительного наказания к обязательным работам, исправительным работам, ограничению свободы, а также при условном осуждении его срок исчисляется с момента вступления приговора суда в законную силу. Аналогичное </w:t>
      </w:r>
      <w:r w:rsidRPr="00651DDF">
        <w:rPr>
          <w:color w:val="333333"/>
          <w:sz w:val="25"/>
          <w:szCs w:val="25"/>
        </w:rPr>
        <w:lastRenderedPageBreak/>
        <w:t>положение содержится и в части 1 статьи 36 Уголовно-исполнительного кодекса Российской Федерации.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 xml:space="preserve">Таким образом, исходя из требований норм законодательства при осуждении лица как к основному, так и к дополнительному наказанию </w:t>
      </w:r>
      <w:r w:rsidRPr="00651DDF">
        <w:rPr>
          <w:color w:val="333333"/>
          <w:sz w:val="25"/>
          <w:szCs w:val="25"/>
        </w:rPr>
        <w:t>срок</w:t>
      </w:r>
      <w:r>
        <w:rPr>
          <w:color w:val="333333"/>
          <w:sz w:val="25"/>
          <w:szCs w:val="25"/>
        </w:rPr>
        <w:t xml:space="preserve"> погашения судимости будет исчисляться </w:t>
      </w:r>
      <w:r w:rsidRPr="00651DDF">
        <w:rPr>
          <w:color w:val="333333"/>
          <w:sz w:val="25"/>
          <w:szCs w:val="25"/>
        </w:rPr>
        <w:t>с момента исполнения</w:t>
      </w:r>
      <w:r w:rsidRPr="00651DDF">
        <w:rPr>
          <w:color w:val="333333"/>
          <w:sz w:val="25"/>
          <w:szCs w:val="25"/>
        </w:rPr>
        <w:br/>
        <w:t xml:space="preserve"> и </w:t>
      </w:r>
      <w:r>
        <w:rPr>
          <w:color w:val="333333"/>
          <w:sz w:val="25"/>
          <w:szCs w:val="25"/>
        </w:rPr>
        <w:t xml:space="preserve">не только основного, но </w:t>
      </w:r>
      <w:r w:rsidRPr="00651DDF">
        <w:rPr>
          <w:color w:val="333333"/>
          <w:sz w:val="25"/>
          <w:szCs w:val="25"/>
        </w:rPr>
        <w:t>и дополнительного наказания.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  <w:bookmarkStart w:id="0" w:name="_GoBack"/>
      <w:bookmarkEnd w:id="0"/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1805"/>
    <w:rsid w:val="0009021E"/>
    <w:rsid w:val="000C1929"/>
    <w:rsid w:val="0017622D"/>
    <w:rsid w:val="001A3625"/>
    <w:rsid w:val="00234D7C"/>
    <w:rsid w:val="00391B4A"/>
    <w:rsid w:val="003E7866"/>
    <w:rsid w:val="00464797"/>
    <w:rsid w:val="00561805"/>
    <w:rsid w:val="006A367F"/>
    <w:rsid w:val="006F1454"/>
    <w:rsid w:val="0075202C"/>
    <w:rsid w:val="00771CF4"/>
    <w:rsid w:val="0085473E"/>
    <w:rsid w:val="00A5208E"/>
    <w:rsid w:val="00A61BC3"/>
    <w:rsid w:val="00D143C7"/>
    <w:rsid w:val="00E82E7B"/>
    <w:rsid w:val="00E948E6"/>
    <w:rsid w:val="00F73E8A"/>
    <w:rsid w:val="00F953AF"/>
    <w:rsid w:val="00FD2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3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F7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20</cp:revision>
  <dcterms:created xsi:type="dcterms:W3CDTF">2021-04-19T13:59:00Z</dcterms:created>
  <dcterms:modified xsi:type="dcterms:W3CDTF">2021-05-25T05:47:00Z</dcterms:modified>
</cp:coreProperties>
</file>